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427FE" w14:textId="77777777" w:rsidR="00FD2839" w:rsidRDefault="00E17BA3" w:rsidP="00E23A8D">
      <w:pPr>
        <w:pStyle w:val="MapTitle"/>
      </w:pPr>
      <w:r w:rsidRPr="00E17BA3">
        <w:t>Map a Regional Unconformity</w:t>
      </w:r>
    </w:p>
    <w:p w14:paraId="7B7F06F3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8C3A241" w14:textId="77777777" w:rsidTr="00653FBC">
        <w:trPr>
          <w:cantSplit/>
        </w:trPr>
        <w:tc>
          <w:tcPr>
            <w:tcW w:w="1728" w:type="dxa"/>
          </w:tcPr>
          <w:p w14:paraId="533A83A6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06D95C63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5BB9F6B7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83A9F87" w14:textId="77777777" w:rsidR="00FD2839" w:rsidRDefault="00E17BA3" w:rsidP="00E17BA3">
            <w:pPr>
              <w:pStyle w:val="BulletText2"/>
              <w:ind w:left="252" w:hanging="270"/>
              <w:rPr>
                <w:rFonts w:ascii="Arial" w:hAnsi="Arial"/>
              </w:rPr>
            </w:pPr>
            <w:r w:rsidRPr="00E17BA3">
              <w:rPr>
                <w:rFonts w:ascii="Arial" w:hAnsi="Arial"/>
              </w:rPr>
              <w:t xml:space="preserve">To map </w:t>
            </w:r>
            <w:r>
              <w:rPr>
                <w:rFonts w:ascii="Arial" w:hAnsi="Arial"/>
              </w:rPr>
              <w:t xml:space="preserve">a regional unconformity, called </w:t>
            </w:r>
            <w:r w:rsidRPr="00E17BA3">
              <w:rPr>
                <w:rFonts w:ascii="Arial" w:hAnsi="Arial"/>
              </w:rPr>
              <w:t>the Top of Latrobe (TOL) unconformity</w:t>
            </w:r>
            <w:r>
              <w:rPr>
                <w:rFonts w:ascii="Arial" w:hAnsi="Arial"/>
              </w:rPr>
              <w:t>. You will use a region</w:t>
            </w:r>
            <w:r w:rsidR="004C3CE8">
              <w:rPr>
                <w:rFonts w:ascii="Arial" w:hAnsi="Arial"/>
              </w:rPr>
              <w:t>al 2D seismic data set.  About half</w:t>
            </w:r>
            <w:r>
              <w:rPr>
                <w:rFonts w:ascii="Arial" w:hAnsi="Arial"/>
              </w:rPr>
              <w:t xml:space="preserve"> of the lines have interpretation.  </w:t>
            </w:r>
          </w:p>
          <w:p w14:paraId="4C06B7BD" w14:textId="77777777" w:rsidR="00E17BA3" w:rsidRDefault="00E17BA3" w:rsidP="00E17BA3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4434743A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613D6AD0" w14:textId="77777777" w:rsidTr="00653FBC">
        <w:trPr>
          <w:cantSplit/>
        </w:trPr>
        <w:tc>
          <w:tcPr>
            <w:tcW w:w="1728" w:type="dxa"/>
          </w:tcPr>
          <w:p w14:paraId="2B5B9C07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747D92E7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1079AA5F" w14:textId="77777777" w:rsidR="00E23A8D" w:rsidRPr="00E23A8D" w:rsidRDefault="00E23A8D" w:rsidP="00E23A8D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E23A8D">
              <w:rPr>
                <w:rFonts w:ascii="Arial" w:eastAsia="Calibri" w:hAnsi="Arial"/>
                <w:sz w:val="24"/>
                <w:szCs w:val="28"/>
              </w:rPr>
              <w:t xml:space="preserve">Exercise instructions </w:t>
            </w:r>
          </w:p>
          <w:p w14:paraId="2689BB21" w14:textId="77777777" w:rsidR="00E17BA3" w:rsidRPr="00E17BA3" w:rsidRDefault="00E17BA3" w:rsidP="00E17BA3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E17BA3">
              <w:rPr>
                <w:rFonts w:ascii="Arial" w:eastAsia="Calibri" w:hAnsi="Arial"/>
                <w:sz w:val="24"/>
                <w:szCs w:val="28"/>
              </w:rPr>
              <w:t xml:space="preserve">A </w:t>
            </w:r>
            <w:proofErr w:type="spellStart"/>
            <w:r w:rsidRPr="00E17BA3">
              <w:rPr>
                <w:rFonts w:ascii="Arial" w:eastAsia="Calibri" w:hAnsi="Arial"/>
                <w:sz w:val="24"/>
                <w:szCs w:val="28"/>
              </w:rPr>
              <w:t>basemap</w:t>
            </w:r>
            <w:proofErr w:type="spellEnd"/>
            <w:r w:rsidRPr="00E17BA3">
              <w:rPr>
                <w:rFonts w:ascii="Arial" w:eastAsia="Calibri" w:hAnsi="Arial"/>
                <w:sz w:val="24"/>
                <w:szCs w:val="28"/>
              </w:rPr>
              <w:t xml:space="preserve"> showing the location of the lines</w:t>
            </w:r>
          </w:p>
          <w:p w14:paraId="0CDCB8CF" w14:textId="77777777" w:rsidR="00E17BA3" w:rsidRPr="00E17BA3" w:rsidRDefault="004C3CE8" w:rsidP="00E17BA3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>
              <w:rPr>
                <w:rFonts w:ascii="Arial" w:eastAsia="Calibri" w:hAnsi="Arial"/>
                <w:sz w:val="24"/>
                <w:szCs w:val="28"/>
              </w:rPr>
              <w:t xml:space="preserve">14 seismic lines  </w:t>
            </w:r>
            <w:r w:rsidR="00E17BA3" w:rsidRPr="00E17BA3">
              <w:rPr>
                <w:rFonts w:ascii="Arial" w:eastAsia="Calibri" w:hAnsi="Arial"/>
                <w:sz w:val="24"/>
                <w:szCs w:val="28"/>
              </w:rPr>
              <w:t>(color, 11x17 inches)</w:t>
            </w:r>
          </w:p>
          <w:p w14:paraId="0AAA8C2F" w14:textId="77777777" w:rsidR="00E17BA3" w:rsidRPr="00E17BA3" w:rsidRDefault="00E17BA3" w:rsidP="00E17BA3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E17BA3">
              <w:rPr>
                <w:rFonts w:ascii="Arial" w:eastAsia="Calibri" w:hAnsi="Arial"/>
                <w:sz w:val="24"/>
                <w:szCs w:val="28"/>
              </w:rPr>
              <w:t xml:space="preserve">Green marker pen </w:t>
            </w:r>
          </w:p>
          <w:p w14:paraId="4BD09647" w14:textId="77777777" w:rsidR="00E17BA3" w:rsidRPr="00E17BA3" w:rsidRDefault="00E17BA3" w:rsidP="00E17BA3">
            <w:pPr>
              <w:numPr>
                <w:ilvl w:val="0"/>
                <w:numId w:val="5"/>
              </w:numPr>
              <w:spacing w:line="276" w:lineRule="auto"/>
              <w:rPr>
                <w:rFonts w:ascii="Arial" w:eastAsia="Calibri" w:hAnsi="Arial"/>
                <w:sz w:val="24"/>
                <w:szCs w:val="28"/>
              </w:rPr>
            </w:pPr>
            <w:r w:rsidRPr="00E17BA3">
              <w:rPr>
                <w:rFonts w:ascii="Arial" w:eastAsia="Calibri" w:hAnsi="Arial"/>
                <w:sz w:val="24"/>
                <w:szCs w:val="28"/>
              </w:rPr>
              <w:t>Highlighter pen</w:t>
            </w:r>
          </w:p>
          <w:p w14:paraId="1C220C45" w14:textId="77777777" w:rsidR="00FD2839" w:rsidRPr="00E23A8D" w:rsidRDefault="00FD2839" w:rsidP="00E17BA3">
            <w:pPr>
              <w:spacing w:line="276" w:lineRule="auto"/>
              <w:ind w:left="360"/>
              <w:rPr>
                <w:rFonts w:ascii="Arial" w:hAnsi="Arial"/>
                <w:sz w:val="24"/>
                <w:szCs w:val="28"/>
              </w:rPr>
            </w:pPr>
          </w:p>
        </w:tc>
      </w:tr>
    </w:tbl>
    <w:p w14:paraId="0C378CCD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5D285584" w14:textId="77777777" w:rsidTr="00A53801">
        <w:trPr>
          <w:cantSplit/>
        </w:trPr>
        <w:tc>
          <w:tcPr>
            <w:tcW w:w="1728" w:type="dxa"/>
          </w:tcPr>
          <w:p w14:paraId="4A2142C7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790BAFDF" w14:textId="77777777" w:rsidR="00E17BA3" w:rsidRPr="00E17BA3" w:rsidRDefault="00E17BA3" w:rsidP="00E17BA3">
            <w:pPr>
              <w:rPr>
                <w:rFonts w:ascii="Arial" w:hAnsi="Arial" w:cs="Arial"/>
                <w:sz w:val="24"/>
                <w:szCs w:val="24"/>
              </w:rPr>
            </w:pPr>
            <w:r w:rsidRPr="00E17BA3">
              <w:rPr>
                <w:rFonts w:ascii="Arial" w:hAnsi="Arial" w:cs="Arial"/>
                <w:sz w:val="24"/>
                <w:szCs w:val="24"/>
              </w:rPr>
              <w:t>In this exercise</w:t>
            </w:r>
            <w:r w:rsidR="004C3CE8">
              <w:rPr>
                <w:rFonts w:ascii="Arial" w:hAnsi="Arial" w:cs="Arial"/>
                <w:sz w:val="24"/>
                <w:szCs w:val="24"/>
              </w:rPr>
              <w:t>,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you will map the TOL unconformity on </w:t>
            </w:r>
            <w:r w:rsidR="004C3CE8">
              <w:rPr>
                <w:rFonts w:ascii="Arial" w:hAnsi="Arial" w:cs="Arial"/>
                <w:sz w:val="24"/>
                <w:szCs w:val="24"/>
              </w:rPr>
              <w:t>eight (</w:t>
            </w:r>
            <w:r w:rsidRPr="00E17BA3">
              <w:rPr>
                <w:rFonts w:ascii="Arial" w:hAnsi="Arial" w:cs="Arial"/>
                <w:sz w:val="24"/>
                <w:szCs w:val="24"/>
              </w:rPr>
              <w:t>8</w:t>
            </w:r>
            <w:r w:rsidR="004C3CE8">
              <w:rPr>
                <w:rFonts w:ascii="Arial" w:hAnsi="Arial" w:cs="Arial"/>
                <w:sz w:val="24"/>
                <w:szCs w:val="24"/>
              </w:rPr>
              <w:t>)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out 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4C3CE8">
              <w:rPr>
                <w:rFonts w:ascii="Arial" w:hAnsi="Arial" w:cs="Arial"/>
                <w:sz w:val="24"/>
                <w:szCs w:val="24"/>
              </w:rPr>
              <w:t>fourteen (</w:t>
            </w:r>
            <w:r w:rsidRPr="00E17BA3">
              <w:rPr>
                <w:rFonts w:ascii="Arial" w:hAnsi="Arial" w:cs="Arial"/>
                <w:sz w:val="24"/>
                <w:szCs w:val="24"/>
              </w:rPr>
              <w:t>14</w:t>
            </w:r>
            <w:r w:rsidR="004C3CE8">
              <w:rPr>
                <w:rFonts w:ascii="Arial" w:hAnsi="Arial" w:cs="Arial"/>
                <w:sz w:val="24"/>
                <w:szCs w:val="24"/>
              </w:rPr>
              <w:t>)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90868">
              <w:rPr>
                <w:rFonts w:ascii="Arial" w:hAnsi="Arial" w:cs="Arial"/>
                <w:sz w:val="24"/>
                <w:szCs w:val="24"/>
              </w:rPr>
              <w:t>seismic lines from a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regional </w:t>
            </w:r>
            <w:r w:rsidR="00A90868">
              <w:rPr>
                <w:rFonts w:ascii="Arial" w:hAnsi="Arial" w:cs="Arial"/>
                <w:sz w:val="24"/>
                <w:szCs w:val="24"/>
              </w:rPr>
              <w:t>2D survey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; the other </w:t>
            </w:r>
            <w:r w:rsidR="004C3CE8">
              <w:rPr>
                <w:rFonts w:ascii="Arial" w:hAnsi="Arial" w:cs="Arial"/>
                <w:sz w:val="24"/>
                <w:szCs w:val="24"/>
              </w:rPr>
              <w:t>six (</w:t>
            </w:r>
            <w:r w:rsidRPr="00E17BA3">
              <w:rPr>
                <w:rFonts w:ascii="Arial" w:hAnsi="Arial" w:cs="Arial"/>
                <w:sz w:val="24"/>
                <w:szCs w:val="24"/>
              </w:rPr>
              <w:t>6</w:t>
            </w:r>
            <w:r w:rsidR="004C3CE8">
              <w:rPr>
                <w:rFonts w:ascii="Arial" w:hAnsi="Arial" w:cs="Arial"/>
                <w:sz w:val="24"/>
                <w:szCs w:val="24"/>
              </w:rPr>
              <w:t>)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lines </w:t>
            </w:r>
            <w:r w:rsidR="004C3CE8">
              <w:rPr>
                <w:rFonts w:ascii="Arial" w:hAnsi="Arial" w:cs="Arial"/>
                <w:sz w:val="24"/>
                <w:szCs w:val="24"/>
              </w:rPr>
              <w:t xml:space="preserve">have been interpreted for you. 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A90868">
              <w:rPr>
                <w:rFonts w:ascii="Arial" w:hAnsi="Arial" w:cs="Arial"/>
                <w:sz w:val="24"/>
                <w:szCs w:val="24"/>
              </w:rPr>
              <w:t>may be asked to do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this as a part of a team </w:t>
            </w:r>
            <w:r w:rsidR="00A90868">
              <w:rPr>
                <w:rFonts w:ascii="Arial" w:hAnsi="Arial" w:cs="Arial"/>
                <w:sz w:val="24"/>
                <w:szCs w:val="24"/>
              </w:rPr>
              <w:t xml:space="preserve">of </w:t>
            </w:r>
            <w:r w:rsidR="004C3CE8">
              <w:rPr>
                <w:rFonts w:ascii="Arial" w:hAnsi="Arial" w:cs="Arial"/>
                <w:sz w:val="24"/>
                <w:szCs w:val="24"/>
              </w:rPr>
              <w:t>two (</w:t>
            </w:r>
            <w:r w:rsidR="00A90868">
              <w:rPr>
                <w:rFonts w:ascii="Arial" w:hAnsi="Arial" w:cs="Arial"/>
                <w:sz w:val="24"/>
                <w:szCs w:val="24"/>
              </w:rPr>
              <w:t>2</w:t>
            </w:r>
            <w:r w:rsidR="004C3CE8">
              <w:rPr>
                <w:rFonts w:ascii="Arial" w:hAnsi="Arial" w:cs="Arial"/>
                <w:sz w:val="24"/>
                <w:szCs w:val="24"/>
              </w:rPr>
              <w:t>)</w:t>
            </w:r>
            <w:r w:rsidR="00A90868">
              <w:rPr>
                <w:rFonts w:ascii="Arial" w:hAnsi="Arial" w:cs="Arial"/>
                <w:sz w:val="24"/>
                <w:szCs w:val="24"/>
              </w:rPr>
              <w:t xml:space="preserve"> or </w:t>
            </w:r>
            <w:r w:rsidR="004C3CE8">
              <w:rPr>
                <w:rFonts w:ascii="Arial" w:hAnsi="Arial" w:cs="Arial"/>
                <w:sz w:val="24"/>
                <w:szCs w:val="24"/>
              </w:rPr>
              <w:t>three (</w:t>
            </w:r>
            <w:r w:rsidR="00A90868">
              <w:rPr>
                <w:rFonts w:ascii="Arial" w:hAnsi="Arial" w:cs="Arial"/>
                <w:sz w:val="24"/>
                <w:szCs w:val="24"/>
              </w:rPr>
              <w:t>3</w:t>
            </w:r>
            <w:r w:rsidR="004C3CE8">
              <w:rPr>
                <w:rFonts w:ascii="Arial" w:hAnsi="Arial" w:cs="Arial"/>
                <w:sz w:val="24"/>
                <w:szCs w:val="24"/>
              </w:rPr>
              <w:t>)</w:t>
            </w:r>
            <w:r w:rsidR="00A90868">
              <w:rPr>
                <w:rFonts w:ascii="Arial" w:hAnsi="Arial" w:cs="Arial"/>
                <w:sz w:val="24"/>
                <w:szCs w:val="24"/>
              </w:rPr>
              <w:t xml:space="preserve"> people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.  </w:t>
            </w:r>
          </w:p>
          <w:p w14:paraId="5066E736" w14:textId="77777777" w:rsidR="00E17BA3" w:rsidRPr="00E17BA3" w:rsidRDefault="00E17BA3" w:rsidP="00E17BA3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C0DD5C" w14:textId="77777777" w:rsidR="00E17BA3" w:rsidRPr="00E17BA3" w:rsidRDefault="00E17BA3" w:rsidP="00E17BA3">
            <w:pPr>
              <w:rPr>
                <w:rFonts w:ascii="Arial" w:hAnsi="Arial" w:cs="Arial"/>
                <w:sz w:val="24"/>
                <w:szCs w:val="24"/>
              </w:rPr>
            </w:pPr>
            <w:r w:rsidRPr="00E17BA3">
              <w:rPr>
                <w:rFonts w:ascii="Arial" w:hAnsi="Arial" w:cs="Arial"/>
                <w:sz w:val="24"/>
                <w:szCs w:val="24"/>
              </w:rPr>
              <w:t>Your goal is to locate and get a rough size estimate for large anticlines</w:t>
            </w:r>
            <w:r w:rsidR="004C3CE8">
              <w:rPr>
                <w:rFonts w:ascii="Arial" w:hAnsi="Arial" w:cs="Arial"/>
                <w:sz w:val="24"/>
                <w:szCs w:val="24"/>
              </w:rPr>
              <w:t xml:space="preserve"> that are our potential traps. </w:t>
            </w:r>
            <w:r w:rsidRPr="00E17BA3">
              <w:rPr>
                <w:rFonts w:ascii="Arial" w:hAnsi="Arial" w:cs="Arial"/>
                <w:sz w:val="24"/>
                <w:szCs w:val="24"/>
              </w:rPr>
              <w:t>The T</w:t>
            </w:r>
            <w:r w:rsidR="00A90868">
              <w:rPr>
                <w:rFonts w:ascii="Arial" w:hAnsi="Arial" w:cs="Arial"/>
                <w:sz w:val="24"/>
                <w:szCs w:val="24"/>
              </w:rPr>
              <w:t>OL unconformity is easy to spot.  Below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A90868">
              <w:rPr>
                <w:rFonts w:ascii="Arial" w:hAnsi="Arial" w:cs="Arial"/>
                <w:sz w:val="24"/>
                <w:szCs w:val="24"/>
              </w:rPr>
              <w:t xml:space="preserve"> unconformity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are strong reflections</w:t>
            </w:r>
            <w:r w:rsidR="00A90868">
              <w:rPr>
                <w:rFonts w:ascii="Arial" w:hAnsi="Arial" w:cs="Arial"/>
                <w:sz w:val="24"/>
                <w:szCs w:val="24"/>
              </w:rPr>
              <w:t xml:space="preserve">, some of which show </w:t>
            </w:r>
            <w:r w:rsidRPr="00E17BA3">
              <w:rPr>
                <w:rFonts w:ascii="Arial" w:hAnsi="Arial" w:cs="Arial"/>
                <w:sz w:val="24"/>
                <w:szCs w:val="24"/>
              </w:rPr>
              <w:t>erosional truncation</w:t>
            </w:r>
            <w:r w:rsidR="004C3CE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A90868">
              <w:rPr>
                <w:rFonts w:ascii="Arial" w:hAnsi="Arial" w:cs="Arial"/>
                <w:sz w:val="24"/>
                <w:szCs w:val="24"/>
              </w:rPr>
              <w:t>Above the unconformity are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low amplitude reflections.</w:t>
            </w:r>
          </w:p>
          <w:p w14:paraId="7FF8C49F" w14:textId="77777777" w:rsidR="00E17BA3" w:rsidRPr="00E17BA3" w:rsidRDefault="00E17BA3" w:rsidP="00E17BA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9BFC6E" w14:textId="77777777" w:rsidR="00FD2839" w:rsidRDefault="00E17BA3" w:rsidP="002816B8">
            <w:pPr>
              <w:rPr>
                <w:rFonts w:ascii="Arial" w:hAnsi="Arial" w:cs="Arial"/>
                <w:sz w:val="24"/>
                <w:szCs w:val="24"/>
              </w:rPr>
            </w:pPr>
            <w:r w:rsidRPr="00E17BA3">
              <w:rPr>
                <w:rFonts w:ascii="Arial" w:hAnsi="Arial" w:cs="Arial"/>
                <w:sz w:val="24"/>
                <w:szCs w:val="24"/>
              </w:rPr>
              <w:t>It is difficult to mark the color seismic sectio</w:t>
            </w:r>
            <w:r w:rsidR="004C3CE8">
              <w:rPr>
                <w:rFonts w:ascii="Arial" w:hAnsi="Arial" w:cs="Arial"/>
                <w:sz w:val="24"/>
                <w:szCs w:val="24"/>
              </w:rPr>
              <w:t xml:space="preserve">ns with anything but a marker. 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This means erasing is not possible once you draw a line.  </w:t>
            </w:r>
            <w:r w:rsidR="00A90868">
              <w:rPr>
                <w:rFonts w:ascii="Arial" w:hAnsi="Arial" w:cs="Arial"/>
                <w:sz w:val="24"/>
                <w:szCs w:val="24"/>
              </w:rPr>
              <w:t>Since our goal at this point is to find major anticlines,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 we do not have to be very precise</w:t>
            </w:r>
            <w:r w:rsidR="004C3CE8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17BA3">
              <w:rPr>
                <w:rFonts w:ascii="Arial" w:hAnsi="Arial" w:cs="Arial"/>
                <w:sz w:val="24"/>
                <w:szCs w:val="24"/>
              </w:rPr>
              <w:t xml:space="preserve">Even if you are several reflections too high or too low on the TOL position, the </w:t>
            </w:r>
            <w:r w:rsidR="00A90868">
              <w:rPr>
                <w:rFonts w:ascii="Arial" w:hAnsi="Arial" w:cs="Arial"/>
                <w:sz w:val="24"/>
                <w:szCs w:val="24"/>
              </w:rPr>
              <w:t xml:space="preserve">huge </w:t>
            </w:r>
            <w:r w:rsidRPr="00E17BA3">
              <w:rPr>
                <w:rFonts w:ascii="Arial" w:hAnsi="Arial" w:cs="Arial"/>
                <w:sz w:val="24"/>
                <w:szCs w:val="24"/>
              </w:rPr>
              <w:t>structures will still stand out</w:t>
            </w:r>
            <w:r w:rsidR="00E23A8D" w:rsidRPr="00E23A8D">
              <w:rPr>
                <w:rFonts w:ascii="Arial" w:hAnsi="Arial" w:cs="Arial"/>
                <w:sz w:val="24"/>
                <w:szCs w:val="24"/>
              </w:rPr>
              <w:t>.</w:t>
            </w:r>
            <w:r w:rsidR="00CC729D" w:rsidRPr="00A53801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14:paraId="4C2FB465" w14:textId="77777777" w:rsidR="00A90868" w:rsidRPr="00A53801" w:rsidRDefault="00A90868" w:rsidP="00281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F658616" w14:textId="77777777" w:rsidR="002816B8" w:rsidRDefault="002816B8" w:rsidP="002816B8">
      <w:pPr>
        <w:pStyle w:val="ContinuedOnNextPa"/>
      </w:pPr>
      <w:r>
        <w:t>Continued on next page</w:t>
      </w:r>
    </w:p>
    <w:p w14:paraId="24D5F1BB" w14:textId="77777777" w:rsidR="002816B8" w:rsidRPr="002816B8" w:rsidRDefault="002816B8" w:rsidP="002816B8"/>
    <w:p w14:paraId="3EA7509A" w14:textId="77777777" w:rsidR="00653FBC" w:rsidRDefault="00653FBC" w:rsidP="00653FBC">
      <w:pPr>
        <w:pStyle w:val="MapTitle"/>
      </w:pPr>
      <w:r>
        <w:br w:type="page"/>
      </w:r>
      <w:r w:rsidR="00E17BA3">
        <w:lastRenderedPageBreak/>
        <w:t xml:space="preserve"> </w:t>
      </w:r>
      <w:r w:rsidR="00E17BA3" w:rsidRPr="00E17BA3">
        <w:t>Map a Regional Unconformity</w:t>
      </w:r>
      <w:r w:rsidR="00E17BA3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</w:t>
      </w:r>
      <w:r w:rsidR="004C3CE8">
        <w:rPr>
          <w:sz w:val="20"/>
          <w:szCs w:val="20"/>
        </w:rPr>
        <w:t>inued</w:t>
      </w:r>
    </w:p>
    <w:p w14:paraId="33CBEA3B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30E59B72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A90868" w14:paraId="309ECB90" w14:textId="77777777" w:rsidTr="00464D2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3F39" w14:textId="77777777" w:rsidR="00A90868" w:rsidRPr="00A90868" w:rsidRDefault="00A90868" w:rsidP="00F70D69">
            <w:pPr>
              <w:jc w:val="center"/>
              <w:rPr>
                <w:b/>
                <w:sz w:val="24"/>
              </w:rPr>
            </w:pPr>
            <w:r w:rsidRPr="00A90868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739A" w14:textId="77777777" w:rsidR="00A90868" w:rsidRPr="00A90868" w:rsidRDefault="00A90868" w:rsidP="00F70D69">
            <w:pPr>
              <w:jc w:val="center"/>
              <w:rPr>
                <w:b/>
                <w:sz w:val="24"/>
              </w:rPr>
            </w:pPr>
            <w:r w:rsidRPr="00A90868">
              <w:rPr>
                <w:b/>
                <w:sz w:val="24"/>
              </w:rPr>
              <w:t>Action</w:t>
            </w:r>
          </w:p>
        </w:tc>
      </w:tr>
      <w:tr w:rsidR="00A90868" w14:paraId="2CAEC11B" w14:textId="77777777" w:rsidTr="00464D2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42D73" w14:textId="77777777" w:rsidR="00A90868" w:rsidRPr="00A90868" w:rsidRDefault="00A90868" w:rsidP="00F70D69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70808252" w14:textId="77777777" w:rsidR="00A90868" w:rsidRPr="00A90868" w:rsidRDefault="00A90868" w:rsidP="00F70D69">
            <w:pPr>
              <w:jc w:val="center"/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47310" w14:textId="77777777" w:rsidR="00A90868" w:rsidRPr="00A90868" w:rsidRDefault="00A90868" w:rsidP="00F70D69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648ED63F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Examine the </w:t>
            </w:r>
            <w:proofErr w:type="spellStart"/>
            <w:r w:rsidRPr="00A90868">
              <w:rPr>
                <w:rFonts w:ascii="Arial" w:hAnsi="Arial"/>
                <w:sz w:val="24"/>
              </w:rPr>
              <w:t>basemap</w:t>
            </w:r>
            <w:proofErr w:type="spellEnd"/>
            <w:r w:rsidRPr="00A90868">
              <w:rPr>
                <w:rFonts w:ascii="Arial" w:hAnsi="Arial"/>
                <w:sz w:val="24"/>
              </w:rPr>
              <w:t xml:space="preserve"> and note the layout of the lines.  </w:t>
            </w:r>
          </w:p>
          <w:p w14:paraId="56BE19E2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</w:p>
          <w:p w14:paraId="55F3DBA0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>Note that the TOL unconformity has been marked for you as a green line</w:t>
            </w:r>
            <w:r w:rsidR="004C3CE8">
              <w:rPr>
                <w:rFonts w:ascii="Arial" w:hAnsi="Arial"/>
                <w:sz w:val="24"/>
              </w:rPr>
              <w:t xml:space="preserve"> on lines 2, 4, 6, 9, A and D. </w:t>
            </w:r>
            <w:r w:rsidRPr="00A90868">
              <w:rPr>
                <w:rFonts w:ascii="Arial" w:hAnsi="Arial"/>
                <w:sz w:val="24"/>
              </w:rPr>
              <w:t xml:space="preserve">Examine the characteristics of this surface.  </w:t>
            </w:r>
          </w:p>
          <w:p w14:paraId="073D71E1" w14:textId="77777777" w:rsidR="00A90868" w:rsidRPr="00A90868" w:rsidRDefault="00A90868" w:rsidP="00A90868">
            <w:pPr>
              <w:numPr>
                <w:ilvl w:val="0"/>
                <w:numId w:val="23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What is the amplitude strength and continuity of the reflections just below the TOL horizon? </w:t>
            </w:r>
          </w:p>
          <w:p w14:paraId="5B4675AA" w14:textId="77777777" w:rsidR="00A90868" w:rsidRPr="00A90868" w:rsidRDefault="00A90868" w:rsidP="00A90868">
            <w:pPr>
              <w:numPr>
                <w:ilvl w:val="0"/>
                <w:numId w:val="23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>How do the reflections just above the TOL differ?</w:t>
            </w:r>
          </w:p>
          <w:p w14:paraId="391CEC0D" w14:textId="77777777" w:rsidR="00A90868" w:rsidRPr="00A90868" w:rsidRDefault="00A90868" w:rsidP="00A90868">
            <w:pPr>
              <w:numPr>
                <w:ilvl w:val="0"/>
                <w:numId w:val="23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>The TOL horizon is what is commonly referred to</w:t>
            </w:r>
            <w:r w:rsidR="004C3CE8">
              <w:rPr>
                <w:rFonts w:ascii="Arial" w:hAnsi="Arial"/>
                <w:sz w:val="24"/>
              </w:rPr>
              <w:t xml:space="preserve"> as a ‘break-up unconformity’. </w:t>
            </w:r>
            <w:r w:rsidRPr="00A90868">
              <w:rPr>
                <w:rFonts w:ascii="Arial" w:hAnsi="Arial"/>
                <w:sz w:val="24"/>
              </w:rPr>
              <w:t>There were tectonic movements as the area transitioned from rifting to sea floor spreading (drifting)</w:t>
            </w:r>
            <w:r w:rsidR="004C3CE8">
              <w:rPr>
                <w:rFonts w:ascii="Arial" w:hAnsi="Arial"/>
                <w:sz w:val="24"/>
              </w:rPr>
              <w:t xml:space="preserve">. </w:t>
            </w:r>
            <w:r w:rsidRPr="00A90868">
              <w:rPr>
                <w:rFonts w:ascii="Arial" w:hAnsi="Arial"/>
                <w:sz w:val="24"/>
              </w:rPr>
              <w:t xml:space="preserve">Do you see evidence for faulting and erosion on the interpreted lines?  </w:t>
            </w:r>
          </w:p>
          <w:p w14:paraId="25987AC7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</w:p>
          <w:p w14:paraId="65AAE5C7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>For our purposes, we will only map the</w:t>
            </w:r>
            <w:r w:rsidR="004C3CE8">
              <w:rPr>
                <w:rFonts w:ascii="Arial" w:hAnsi="Arial"/>
                <w:sz w:val="24"/>
              </w:rPr>
              <w:t xml:space="preserve"> TOL horizon – not the faults. </w:t>
            </w:r>
            <w:r w:rsidRPr="00A90868">
              <w:rPr>
                <w:rFonts w:ascii="Arial" w:hAnsi="Arial"/>
                <w:sz w:val="24"/>
              </w:rPr>
              <w:t>You can mark offsets in the TOL horizon with fault planes, but this is not necessary for the task at hand and</w:t>
            </w:r>
            <w:r w:rsidR="004C3CE8">
              <w:rPr>
                <w:rFonts w:ascii="Arial" w:hAnsi="Arial"/>
                <w:sz w:val="24"/>
              </w:rPr>
              <w:t xml:space="preserve"> our time is short. </w:t>
            </w:r>
            <w:r w:rsidRPr="00A90868">
              <w:rPr>
                <w:rFonts w:ascii="Arial" w:hAnsi="Arial"/>
                <w:sz w:val="24"/>
              </w:rPr>
              <w:t>We will map faults later.</w:t>
            </w:r>
          </w:p>
          <w:p w14:paraId="683DFA0D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</w:p>
        </w:tc>
      </w:tr>
      <w:tr w:rsidR="00A90868" w14:paraId="318350D1" w14:textId="77777777" w:rsidTr="00464D2B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2F05D" w14:textId="77777777" w:rsidR="00A90868" w:rsidRPr="00100F9C" w:rsidRDefault="00A90868" w:rsidP="00F70D69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083C0B89" w14:textId="77777777" w:rsidR="00A90868" w:rsidRDefault="00A90868" w:rsidP="00F70D69">
            <w:pPr>
              <w:jc w:val="center"/>
              <w:rPr>
                <w:rFonts w:ascii="Arial" w:hAnsi="Arial"/>
              </w:rPr>
            </w:pPr>
            <w:r w:rsidRPr="00A90868"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341E4" w14:textId="77777777" w:rsidR="00A90868" w:rsidRPr="00100F9C" w:rsidRDefault="00A90868" w:rsidP="00F70D69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6653875E" w14:textId="25D47016" w:rsidR="00A90868" w:rsidRPr="00A90868" w:rsidRDefault="00A90868" w:rsidP="00F70D6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Start loop </w:t>
            </w:r>
            <w:r w:rsidRPr="00A90868">
              <w:rPr>
                <w:rFonts w:ascii="Arial" w:hAnsi="Arial"/>
                <w:sz w:val="24"/>
              </w:rPr>
              <w:t xml:space="preserve">tying the </w:t>
            </w:r>
            <w:r w:rsidR="007F5E89">
              <w:rPr>
                <w:rFonts w:ascii="Arial" w:hAnsi="Arial"/>
                <w:sz w:val="24"/>
              </w:rPr>
              <w:t xml:space="preserve">horizon at line intersections. </w:t>
            </w:r>
            <w:r w:rsidRPr="00A90868">
              <w:rPr>
                <w:rFonts w:ascii="Arial" w:hAnsi="Arial"/>
                <w:sz w:val="24"/>
              </w:rPr>
              <w:t>You might start with the inter</w:t>
            </w:r>
            <w:r w:rsidR="007F5E89">
              <w:rPr>
                <w:rFonts w:ascii="Arial" w:hAnsi="Arial"/>
                <w:sz w:val="24"/>
              </w:rPr>
              <w:t xml:space="preserve">section of Line A with Line 5. </w:t>
            </w:r>
            <w:r w:rsidRPr="00A90868">
              <w:rPr>
                <w:rFonts w:ascii="Arial" w:hAnsi="Arial"/>
                <w:sz w:val="24"/>
              </w:rPr>
              <w:t xml:space="preserve">Get comfortable with the mechanics involved with folding the paper seismic sections and transferring a horizon from </w:t>
            </w:r>
            <w:r w:rsidR="00BD79DE">
              <w:rPr>
                <w:rFonts w:ascii="Arial" w:hAnsi="Arial"/>
                <w:sz w:val="24"/>
              </w:rPr>
              <w:t>an</w:t>
            </w:r>
            <w:r w:rsidRPr="00A90868">
              <w:rPr>
                <w:rFonts w:ascii="Arial" w:hAnsi="Arial"/>
                <w:sz w:val="24"/>
              </w:rPr>
              <w:t xml:space="preserve"> interpreted line to </w:t>
            </w:r>
            <w:r w:rsidR="00BD79DE">
              <w:rPr>
                <w:rFonts w:ascii="Arial" w:hAnsi="Arial"/>
                <w:sz w:val="24"/>
              </w:rPr>
              <w:t>an</w:t>
            </w:r>
            <w:r w:rsidRPr="00A90868">
              <w:rPr>
                <w:rFonts w:ascii="Arial" w:hAnsi="Arial"/>
                <w:sz w:val="24"/>
              </w:rPr>
              <w:t xml:space="preserve"> </w:t>
            </w:r>
            <w:proofErr w:type="spellStart"/>
            <w:r w:rsidRPr="00A90868">
              <w:rPr>
                <w:rFonts w:ascii="Arial" w:hAnsi="Arial"/>
                <w:sz w:val="24"/>
              </w:rPr>
              <w:t>uninterpreted</w:t>
            </w:r>
            <w:proofErr w:type="spellEnd"/>
            <w:r w:rsidRPr="00A90868">
              <w:rPr>
                <w:rFonts w:ascii="Arial" w:hAnsi="Arial"/>
                <w:sz w:val="24"/>
              </w:rPr>
              <w:t xml:space="preserve"> line at a line intersection.  </w:t>
            </w:r>
          </w:p>
          <w:p w14:paraId="2D7CFC31" w14:textId="77777777" w:rsidR="00A90868" w:rsidRPr="00A90868" w:rsidRDefault="00A90868" w:rsidP="00F70D69">
            <w:pPr>
              <w:rPr>
                <w:rFonts w:ascii="Arial" w:hAnsi="Arial"/>
                <w:sz w:val="24"/>
              </w:rPr>
            </w:pPr>
          </w:p>
          <w:p w14:paraId="2EE3A284" w14:textId="6CC2838E" w:rsidR="00A90868" w:rsidRPr="00A90868" w:rsidRDefault="007F5E89" w:rsidP="00F70D69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Here is a suggested procedure. </w:t>
            </w:r>
            <w:r w:rsidR="00A90868" w:rsidRPr="00A90868">
              <w:rPr>
                <w:rFonts w:ascii="Arial" w:hAnsi="Arial"/>
                <w:sz w:val="24"/>
              </w:rPr>
              <w:t xml:space="preserve">Start by working Line </w:t>
            </w:r>
            <w:r w:rsidR="00A90868" w:rsidRPr="00A90868">
              <w:rPr>
                <w:rFonts w:ascii="Arial" w:hAnsi="Arial"/>
                <w:b/>
                <w:sz w:val="24"/>
              </w:rPr>
              <w:t>B</w:t>
            </w:r>
            <w:r w:rsidR="00A90868" w:rsidRPr="00A90868">
              <w:rPr>
                <w:rFonts w:ascii="Arial" w:hAnsi="Arial"/>
                <w:sz w:val="24"/>
              </w:rPr>
              <w:t xml:space="preserve">.  </w:t>
            </w:r>
          </w:p>
          <w:p w14:paraId="6DDE7D10" w14:textId="77777777" w:rsidR="00A90868" w:rsidRPr="00A90868" w:rsidRDefault="00A90868" w:rsidP="00A90868">
            <w:pPr>
              <w:numPr>
                <w:ilvl w:val="0"/>
                <w:numId w:val="22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Transfer the TOL horizon from Line </w:t>
            </w:r>
            <w:r w:rsidRPr="00A90868">
              <w:rPr>
                <w:rFonts w:ascii="Arial" w:hAnsi="Arial"/>
                <w:b/>
                <w:sz w:val="24"/>
              </w:rPr>
              <w:t>2</w:t>
            </w:r>
            <w:r w:rsidRPr="00A90868">
              <w:rPr>
                <w:rFonts w:ascii="Arial" w:hAnsi="Arial"/>
                <w:sz w:val="24"/>
              </w:rPr>
              <w:t xml:space="preserve"> to Line </w:t>
            </w:r>
            <w:r w:rsidRPr="00A90868">
              <w:rPr>
                <w:rFonts w:ascii="Arial" w:hAnsi="Arial"/>
                <w:b/>
                <w:sz w:val="24"/>
              </w:rPr>
              <w:t>B</w:t>
            </w:r>
          </w:p>
          <w:p w14:paraId="0B70CA39" w14:textId="77777777" w:rsidR="00A90868" w:rsidRPr="00A90868" w:rsidRDefault="00A90868" w:rsidP="00A90868">
            <w:pPr>
              <w:numPr>
                <w:ilvl w:val="0"/>
                <w:numId w:val="22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Transfer the TOL horizon from Line </w:t>
            </w:r>
            <w:r w:rsidRPr="00A90868">
              <w:rPr>
                <w:rFonts w:ascii="Arial" w:hAnsi="Arial"/>
                <w:b/>
                <w:sz w:val="24"/>
              </w:rPr>
              <w:t>4</w:t>
            </w:r>
            <w:r w:rsidRPr="00A90868">
              <w:rPr>
                <w:rFonts w:ascii="Arial" w:hAnsi="Arial"/>
                <w:sz w:val="24"/>
              </w:rPr>
              <w:t xml:space="preserve"> to Line </w:t>
            </w:r>
            <w:r w:rsidRPr="00A90868">
              <w:rPr>
                <w:rFonts w:ascii="Arial" w:hAnsi="Arial"/>
                <w:b/>
                <w:sz w:val="24"/>
              </w:rPr>
              <w:t>B</w:t>
            </w:r>
          </w:p>
          <w:p w14:paraId="010AA67B" w14:textId="77777777" w:rsidR="00A90868" w:rsidRPr="00A90868" w:rsidRDefault="00A90868" w:rsidP="00A90868">
            <w:pPr>
              <w:numPr>
                <w:ilvl w:val="0"/>
                <w:numId w:val="22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Transfer the TOL horizon from Line </w:t>
            </w:r>
            <w:r w:rsidRPr="00A90868">
              <w:rPr>
                <w:rFonts w:ascii="Arial" w:hAnsi="Arial"/>
                <w:b/>
                <w:sz w:val="24"/>
              </w:rPr>
              <w:t>6</w:t>
            </w:r>
            <w:r w:rsidRPr="00A90868">
              <w:rPr>
                <w:rFonts w:ascii="Arial" w:hAnsi="Arial"/>
                <w:sz w:val="24"/>
              </w:rPr>
              <w:t xml:space="preserve"> to Line </w:t>
            </w:r>
            <w:r w:rsidRPr="00A90868">
              <w:rPr>
                <w:rFonts w:ascii="Arial" w:hAnsi="Arial"/>
                <w:b/>
                <w:sz w:val="24"/>
              </w:rPr>
              <w:t>B</w:t>
            </w:r>
          </w:p>
          <w:p w14:paraId="10A171E3" w14:textId="77777777" w:rsidR="00A90868" w:rsidRPr="00A90868" w:rsidRDefault="00A90868" w:rsidP="00A90868">
            <w:pPr>
              <w:numPr>
                <w:ilvl w:val="0"/>
                <w:numId w:val="22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Transfer the TOL horizon from Line </w:t>
            </w:r>
            <w:r w:rsidRPr="00A90868">
              <w:rPr>
                <w:rFonts w:ascii="Arial" w:hAnsi="Arial"/>
                <w:b/>
                <w:sz w:val="24"/>
              </w:rPr>
              <w:t>9</w:t>
            </w:r>
            <w:r w:rsidRPr="00A90868">
              <w:rPr>
                <w:rFonts w:ascii="Arial" w:hAnsi="Arial"/>
                <w:sz w:val="24"/>
              </w:rPr>
              <w:t xml:space="preserve"> to Line </w:t>
            </w:r>
            <w:r w:rsidRPr="00A90868">
              <w:rPr>
                <w:rFonts w:ascii="Arial" w:hAnsi="Arial"/>
                <w:b/>
                <w:sz w:val="24"/>
              </w:rPr>
              <w:t>B</w:t>
            </w:r>
          </w:p>
          <w:p w14:paraId="1C9AC398" w14:textId="44A7F608" w:rsidR="00A90868" w:rsidRDefault="00A90868" w:rsidP="00A90868">
            <w:pPr>
              <w:numPr>
                <w:ilvl w:val="0"/>
                <w:numId w:val="22"/>
              </w:numPr>
              <w:rPr>
                <w:rFonts w:ascii="Arial" w:hAnsi="Arial"/>
                <w:sz w:val="24"/>
              </w:rPr>
            </w:pPr>
            <w:r w:rsidRPr="00A90868">
              <w:rPr>
                <w:rFonts w:ascii="Arial" w:hAnsi="Arial"/>
                <w:sz w:val="24"/>
              </w:rPr>
              <w:t xml:space="preserve">With these </w:t>
            </w:r>
            <w:r w:rsidR="007F5E89">
              <w:rPr>
                <w:rFonts w:ascii="Arial" w:hAnsi="Arial"/>
                <w:sz w:val="24"/>
              </w:rPr>
              <w:t>four (</w:t>
            </w:r>
            <w:r w:rsidRPr="00A90868">
              <w:rPr>
                <w:rFonts w:ascii="Arial" w:hAnsi="Arial"/>
                <w:sz w:val="24"/>
              </w:rPr>
              <w:t>4</w:t>
            </w:r>
            <w:r w:rsidR="007F5E89">
              <w:rPr>
                <w:rFonts w:ascii="Arial" w:hAnsi="Arial"/>
                <w:sz w:val="24"/>
              </w:rPr>
              <w:t>)</w:t>
            </w:r>
            <w:r w:rsidRPr="00A90868">
              <w:rPr>
                <w:rFonts w:ascii="Arial" w:hAnsi="Arial"/>
                <w:sz w:val="24"/>
              </w:rPr>
              <w:t xml:space="preserve"> ‘control’ points as a start, draw a dotted line representing the TOL horizon along line </w:t>
            </w:r>
            <w:r w:rsidRPr="00A90868">
              <w:rPr>
                <w:rFonts w:ascii="Arial" w:hAnsi="Arial"/>
                <w:b/>
                <w:sz w:val="24"/>
              </w:rPr>
              <w:t>B</w:t>
            </w:r>
            <w:r w:rsidRPr="00A90868">
              <w:rPr>
                <w:rFonts w:ascii="Arial" w:hAnsi="Arial"/>
                <w:sz w:val="24"/>
              </w:rPr>
              <w:t xml:space="preserve"> from the left side to the right side of the section.</w:t>
            </w:r>
          </w:p>
          <w:p w14:paraId="784E710D" w14:textId="77777777" w:rsidR="00DA00B2" w:rsidRDefault="00DA00B2" w:rsidP="00DA00B2">
            <w:pPr>
              <w:rPr>
                <w:rFonts w:ascii="Arial" w:hAnsi="Arial"/>
                <w:sz w:val="24"/>
              </w:rPr>
            </w:pPr>
          </w:p>
          <w:p w14:paraId="7453E536" w14:textId="77777777" w:rsidR="00DA00B2" w:rsidRPr="00A90868" w:rsidRDefault="00DA00B2" w:rsidP="00DA00B2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As you interpret more lines, use a colored pencil to update the </w:t>
            </w:r>
            <w:proofErr w:type="spellStart"/>
            <w:r>
              <w:rPr>
                <w:rFonts w:ascii="Arial" w:hAnsi="Arial"/>
                <w:sz w:val="24"/>
              </w:rPr>
              <w:t>basemap</w:t>
            </w:r>
            <w:proofErr w:type="spellEnd"/>
            <w:r>
              <w:rPr>
                <w:rFonts w:ascii="Arial" w:hAnsi="Arial"/>
                <w:sz w:val="24"/>
              </w:rPr>
              <w:t xml:space="preserve"> showing the lines that have been interpreted. </w:t>
            </w:r>
          </w:p>
          <w:p w14:paraId="518D36FC" w14:textId="77777777" w:rsidR="00A90868" w:rsidRDefault="00A90868" w:rsidP="00F70D69">
            <w:pPr>
              <w:rPr>
                <w:rFonts w:ascii="Arial" w:hAnsi="Arial"/>
              </w:rPr>
            </w:pPr>
          </w:p>
        </w:tc>
      </w:tr>
    </w:tbl>
    <w:p w14:paraId="15C031A7" w14:textId="77777777" w:rsidR="00A90868" w:rsidRPr="00E23A8D" w:rsidRDefault="00A90868" w:rsidP="0022778E">
      <w:pPr>
        <w:tabs>
          <w:tab w:val="left" w:pos="1620"/>
        </w:tabs>
        <w:ind w:left="1620" w:hanging="1260"/>
        <w:rPr>
          <w:rFonts w:ascii="Arial" w:hAnsi="Arial"/>
          <w:sz w:val="24"/>
        </w:rPr>
      </w:pPr>
    </w:p>
    <w:p w14:paraId="093D9156" w14:textId="77777777" w:rsidR="0022778E" w:rsidRDefault="0022778E" w:rsidP="0022778E">
      <w:pPr>
        <w:pStyle w:val="ContinuedOnNextPa"/>
      </w:pPr>
      <w:r>
        <w:t>Continued on next page</w:t>
      </w:r>
    </w:p>
    <w:p w14:paraId="19FD5687" w14:textId="77777777" w:rsidR="00EF7BBC" w:rsidRDefault="00EF7BBC" w:rsidP="00EF7BBC">
      <w:r>
        <w:br w:type="page"/>
      </w:r>
    </w:p>
    <w:p w14:paraId="26ED3B0F" w14:textId="77777777" w:rsidR="00EF7BBC" w:rsidRDefault="00EF7BBC" w:rsidP="00EF7BBC">
      <w:pPr>
        <w:pStyle w:val="MapTitle"/>
      </w:pPr>
      <w:r>
        <w:lastRenderedPageBreak/>
        <w:t xml:space="preserve">Exercise </w:t>
      </w:r>
      <w:r w:rsidR="00E17BA3">
        <w:t xml:space="preserve">11:  </w:t>
      </w:r>
      <w:r w:rsidR="00E17BA3" w:rsidRPr="00E17BA3">
        <w:t>Map a Regional Unconformity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5949F6">
        <w:rPr>
          <w:sz w:val="20"/>
          <w:szCs w:val="20"/>
        </w:rPr>
        <w:t>continued</w:t>
      </w:r>
    </w:p>
    <w:p w14:paraId="75FF62E5" w14:textId="77777777" w:rsidR="00EF7BBC" w:rsidRDefault="00EF7BBC" w:rsidP="00EF7B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6181F116" w14:textId="77777777" w:rsidR="00EF7BBC" w:rsidRPr="00EF7BBC" w:rsidRDefault="00EF7BBC" w:rsidP="00EF7BBC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464D2B" w:rsidRPr="00A90868" w14:paraId="66CAF5DF" w14:textId="77777777" w:rsidTr="00F70D69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C99C" w14:textId="77777777" w:rsidR="00464D2B" w:rsidRPr="00A90868" w:rsidRDefault="00464D2B" w:rsidP="00F70D69">
            <w:pPr>
              <w:jc w:val="center"/>
              <w:rPr>
                <w:b/>
                <w:sz w:val="24"/>
              </w:rPr>
            </w:pPr>
            <w:r w:rsidRPr="00A90868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FBD" w14:textId="77777777" w:rsidR="00464D2B" w:rsidRPr="00A90868" w:rsidRDefault="00464D2B" w:rsidP="00F70D69">
            <w:pPr>
              <w:jc w:val="center"/>
              <w:rPr>
                <w:b/>
                <w:sz w:val="24"/>
              </w:rPr>
            </w:pPr>
            <w:r w:rsidRPr="00A90868">
              <w:rPr>
                <w:b/>
                <w:sz w:val="24"/>
              </w:rPr>
              <w:t>Action</w:t>
            </w:r>
          </w:p>
        </w:tc>
      </w:tr>
      <w:tr w:rsidR="00464D2B" w:rsidRPr="00A90868" w14:paraId="1E5C4E2F" w14:textId="77777777" w:rsidTr="00F70D69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5F68" w14:textId="77777777" w:rsidR="00464D2B" w:rsidRPr="00100F9C" w:rsidRDefault="00464D2B" w:rsidP="00464D2B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3423C1C5" w14:textId="77777777" w:rsidR="00464D2B" w:rsidRDefault="00464D2B" w:rsidP="00464D2B">
            <w:pPr>
              <w:jc w:val="center"/>
              <w:rPr>
                <w:rFonts w:ascii="Arial" w:hAnsi="Arial"/>
              </w:rPr>
            </w:pPr>
            <w:r w:rsidRPr="00464D2B"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63C1" w14:textId="77777777" w:rsidR="00464D2B" w:rsidRPr="00100F9C" w:rsidRDefault="00464D2B" w:rsidP="00464D2B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1478BE01" w14:textId="7A0DD616" w:rsidR="00464D2B" w:rsidRPr="00464D2B" w:rsidRDefault="00464D2B" w:rsidP="00464D2B">
            <w:pPr>
              <w:rPr>
                <w:rFonts w:ascii="Arial" w:hAnsi="Arial"/>
                <w:sz w:val="24"/>
              </w:rPr>
            </w:pPr>
            <w:r w:rsidRPr="00464D2B">
              <w:rPr>
                <w:rFonts w:ascii="Arial" w:hAnsi="Arial"/>
                <w:sz w:val="24"/>
              </w:rPr>
              <w:t xml:space="preserve">Do the same thing for Line </w:t>
            </w:r>
            <w:r w:rsidRPr="00464D2B">
              <w:rPr>
                <w:rFonts w:ascii="Arial" w:hAnsi="Arial"/>
                <w:b/>
                <w:sz w:val="24"/>
              </w:rPr>
              <w:t>C</w:t>
            </w:r>
            <w:r w:rsidRPr="00464D2B">
              <w:rPr>
                <w:rFonts w:ascii="Arial" w:hAnsi="Arial"/>
                <w:sz w:val="24"/>
              </w:rPr>
              <w:t xml:space="preserve"> and Line </w:t>
            </w:r>
            <w:r w:rsidRPr="00464D2B">
              <w:rPr>
                <w:rFonts w:ascii="Arial" w:hAnsi="Arial"/>
                <w:b/>
                <w:sz w:val="24"/>
              </w:rPr>
              <w:t>E</w:t>
            </w:r>
            <w:r w:rsidRPr="00464D2B">
              <w:rPr>
                <w:rFonts w:ascii="Arial" w:hAnsi="Arial"/>
                <w:sz w:val="24"/>
              </w:rPr>
              <w:t>, but divide up the work</w:t>
            </w:r>
            <w:r>
              <w:rPr>
                <w:rFonts w:ascii="Arial" w:hAnsi="Arial"/>
                <w:sz w:val="24"/>
              </w:rPr>
              <w:t xml:space="preserve"> (if working in teams)</w:t>
            </w:r>
            <w:r w:rsidR="007F5E89">
              <w:rPr>
                <w:rFonts w:ascii="Arial" w:hAnsi="Arial"/>
                <w:sz w:val="24"/>
              </w:rPr>
              <w:t xml:space="preserve">. </w:t>
            </w:r>
            <w:r w:rsidRPr="00464D2B">
              <w:rPr>
                <w:rFonts w:ascii="Arial" w:hAnsi="Arial"/>
                <w:sz w:val="24"/>
              </w:rPr>
              <w:t xml:space="preserve">Those not working Lines </w:t>
            </w:r>
            <w:r w:rsidRPr="00464D2B">
              <w:rPr>
                <w:rFonts w:ascii="Arial" w:hAnsi="Arial"/>
                <w:b/>
                <w:sz w:val="24"/>
              </w:rPr>
              <w:t>C</w:t>
            </w:r>
            <w:r w:rsidRPr="00464D2B">
              <w:rPr>
                <w:rFonts w:ascii="Arial" w:hAnsi="Arial"/>
                <w:sz w:val="24"/>
              </w:rPr>
              <w:t xml:space="preserve"> and </w:t>
            </w:r>
            <w:r w:rsidRPr="00464D2B">
              <w:rPr>
                <w:rFonts w:ascii="Arial" w:hAnsi="Arial"/>
                <w:b/>
                <w:sz w:val="24"/>
              </w:rPr>
              <w:t>E</w:t>
            </w:r>
            <w:r w:rsidRPr="00464D2B">
              <w:rPr>
                <w:rFonts w:ascii="Arial" w:hAnsi="Arial"/>
                <w:sz w:val="24"/>
              </w:rPr>
              <w:t xml:space="preserve"> can start tying and interpreting Lines </w:t>
            </w:r>
            <w:r w:rsidRPr="00464D2B">
              <w:rPr>
                <w:rFonts w:ascii="Arial" w:hAnsi="Arial"/>
                <w:b/>
                <w:sz w:val="24"/>
              </w:rPr>
              <w:t>1</w:t>
            </w:r>
            <w:r w:rsidRPr="00464D2B">
              <w:rPr>
                <w:rFonts w:ascii="Arial" w:hAnsi="Arial"/>
                <w:sz w:val="24"/>
              </w:rPr>
              <w:t xml:space="preserve">, </w:t>
            </w:r>
            <w:r w:rsidRPr="00464D2B">
              <w:rPr>
                <w:rFonts w:ascii="Arial" w:hAnsi="Arial"/>
                <w:b/>
                <w:sz w:val="24"/>
              </w:rPr>
              <w:t>3</w:t>
            </w:r>
            <w:r w:rsidRPr="00464D2B">
              <w:rPr>
                <w:rFonts w:ascii="Arial" w:hAnsi="Arial"/>
                <w:sz w:val="24"/>
              </w:rPr>
              <w:t xml:space="preserve">, </w:t>
            </w:r>
            <w:r w:rsidRPr="00464D2B">
              <w:rPr>
                <w:rFonts w:ascii="Arial" w:hAnsi="Arial"/>
                <w:b/>
                <w:sz w:val="24"/>
              </w:rPr>
              <w:t>5</w:t>
            </w:r>
            <w:r w:rsidRPr="00464D2B">
              <w:rPr>
                <w:rFonts w:ascii="Arial" w:hAnsi="Arial"/>
                <w:sz w:val="24"/>
              </w:rPr>
              <w:t xml:space="preserve">, </w:t>
            </w:r>
            <w:r w:rsidRPr="00464D2B">
              <w:rPr>
                <w:rFonts w:ascii="Arial" w:hAnsi="Arial"/>
                <w:b/>
                <w:sz w:val="24"/>
              </w:rPr>
              <w:t>7</w:t>
            </w:r>
            <w:r w:rsidRPr="00464D2B">
              <w:rPr>
                <w:rFonts w:ascii="Arial" w:hAnsi="Arial"/>
                <w:sz w:val="24"/>
              </w:rPr>
              <w:t xml:space="preserve"> and </w:t>
            </w:r>
            <w:r w:rsidRPr="00464D2B">
              <w:rPr>
                <w:rFonts w:ascii="Arial" w:hAnsi="Arial"/>
                <w:b/>
                <w:sz w:val="24"/>
              </w:rPr>
              <w:t>8</w:t>
            </w:r>
            <w:r w:rsidRPr="00464D2B">
              <w:rPr>
                <w:rFonts w:ascii="Arial" w:hAnsi="Arial"/>
                <w:sz w:val="24"/>
              </w:rPr>
              <w:t>.</w:t>
            </w:r>
          </w:p>
          <w:p w14:paraId="771DEC80" w14:textId="77777777" w:rsidR="00464D2B" w:rsidRPr="00464D2B" w:rsidRDefault="00464D2B" w:rsidP="00464D2B">
            <w:pPr>
              <w:rPr>
                <w:rFonts w:ascii="Arial" w:hAnsi="Arial"/>
                <w:sz w:val="24"/>
              </w:rPr>
            </w:pPr>
          </w:p>
          <w:p w14:paraId="5206D6EC" w14:textId="77777777" w:rsidR="00464D2B" w:rsidRDefault="00464D2B" w:rsidP="00464D2B">
            <w:pPr>
              <w:rPr>
                <w:rFonts w:ascii="Arial" w:hAnsi="Arial"/>
                <w:sz w:val="24"/>
              </w:rPr>
            </w:pPr>
            <w:r w:rsidRPr="00464D2B">
              <w:rPr>
                <w:rFonts w:ascii="Arial" w:hAnsi="Arial"/>
                <w:sz w:val="24"/>
              </w:rPr>
              <w:t>Continue working until you have an initial interpretation on all the lines</w:t>
            </w:r>
            <w:r>
              <w:rPr>
                <w:rFonts w:ascii="Arial" w:hAnsi="Arial"/>
                <w:sz w:val="24"/>
              </w:rPr>
              <w:t>.</w:t>
            </w:r>
          </w:p>
          <w:p w14:paraId="6B6FEF47" w14:textId="77777777" w:rsidR="00DA00B2" w:rsidRDefault="00DA00B2" w:rsidP="00464D2B">
            <w:pPr>
              <w:rPr>
                <w:rFonts w:ascii="Arial" w:hAnsi="Arial"/>
                <w:sz w:val="24"/>
              </w:rPr>
            </w:pPr>
          </w:p>
          <w:p w14:paraId="403B64F0" w14:textId="77777777" w:rsidR="00DA00B2" w:rsidRPr="00464D2B" w:rsidRDefault="00DA00B2" w:rsidP="00464D2B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Remember to use a colored pencil to update the </w:t>
            </w:r>
            <w:proofErr w:type="spellStart"/>
            <w:r>
              <w:rPr>
                <w:rFonts w:ascii="Arial" w:hAnsi="Arial"/>
                <w:sz w:val="24"/>
              </w:rPr>
              <w:t>basemap</w:t>
            </w:r>
            <w:proofErr w:type="spellEnd"/>
            <w:r>
              <w:rPr>
                <w:rFonts w:ascii="Arial" w:hAnsi="Arial"/>
                <w:sz w:val="24"/>
              </w:rPr>
              <w:t xml:space="preserve"> as you interpret lines.</w:t>
            </w:r>
          </w:p>
          <w:p w14:paraId="419C25A0" w14:textId="77777777" w:rsidR="00464D2B" w:rsidRDefault="00464D2B" w:rsidP="00464D2B">
            <w:pPr>
              <w:rPr>
                <w:rFonts w:ascii="Arial" w:hAnsi="Arial"/>
              </w:rPr>
            </w:pPr>
          </w:p>
        </w:tc>
      </w:tr>
      <w:tr w:rsidR="00464D2B" w:rsidRPr="00A90868" w14:paraId="660A5EC9" w14:textId="77777777" w:rsidTr="00F70D69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0197F" w14:textId="77777777" w:rsidR="00464D2B" w:rsidRPr="00100F9C" w:rsidRDefault="00464D2B" w:rsidP="00464D2B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0E4EEE5D" w14:textId="77777777" w:rsidR="00464D2B" w:rsidRDefault="00464D2B" w:rsidP="00464D2B">
            <w:pPr>
              <w:jc w:val="center"/>
              <w:rPr>
                <w:rFonts w:ascii="Arial" w:hAnsi="Arial"/>
              </w:rPr>
            </w:pPr>
            <w:r w:rsidRPr="00464D2B"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155E" w14:textId="77777777" w:rsidR="00464D2B" w:rsidRPr="00100F9C" w:rsidRDefault="00464D2B" w:rsidP="00464D2B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7B0F77BC" w14:textId="2C2F810A" w:rsidR="00464D2B" w:rsidRPr="00464D2B" w:rsidRDefault="00464D2B" w:rsidP="00464D2B">
            <w:pPr>
              <w:rPr>
                <w:rFonts w:ascii="Arial" w:hAnsi="Arial"/>
                <w:sz w:val="24"/>
              </w:rPr>
            </w:pPr>
            <w:r w:rsidRPr="00464D2B">
              <w:rPr>
                <w:rFonts w:ascii="Arial" w:hAnsi="Arial"/>
                <w:sz w:val="24"/>
              </w:rPr>
              <w:t xml:space="preserve">Review your initial </w:t>
            </w:r>
            <w:r w:rsidR="007F5E89">
              <w:rPr>
                <w:rFonts w:ascii="Arial" w:hAnsi="Arial"/>
                <w:sz w:val="24"/>
              </w:rPr>
              <w:t xml:space="preserve">interpretation (dotted lines). </w:t>
            </w:r>
            <w:r w:rsidRPr="00464D2B">
              <w:rPr>
                <w:rFonts w:ascii="Arial" w:hAnsi="Arial"/>
                <w:sz w:val="24"/>
              </w:rPr>
              <w:t xml:space="preserve">If you are satisfied that the TOL horizon ties fairly well at all the line intersections – GREAT!  Remember that for our task we do not need to be </w:t>
            </w:r>
            <w:r w:rsidRPr="00464D2B">
              <w:rPr>
                <w:rFonts w:ascii="Arial" w:hAnsi="Arial"/>
                <w:sz w:val="24"/>
                <w:u w:val="single"/>
              </w:rPr>
              <w:t>very precise</w:t>
            </w:r>
            <w:r w:rsidR="007F5E89">
              <w:rPr>
                <w:rFonts w:ascii="Arial" w:hAnsi="Arial"/>
                <w:sz w:val="24"/>
              </w:rPr>
              <w:t xml:space="preserve">. </w:t>
            </w:r>
            <w:r w:rsidRPr="00464D2B">
              <w:rPr>
                <w:rFonts w:ascii="Arial" w:hAnsi="Arial"/>
                <w:sz w:val="24"/>
              </w:rPr>
              <w:t>You can achieve the goal of this exercise with some amount of inconsistencies.</w:t>
            </w:r>
          </w:p>
          <w:p w14:paraId="1B71572B" w14:textId="77777777" w:rsidR="00464D2B" w:rsidRPr="00464D2B" w:rsidRDefault="00464D2B" w:rsidP="00464D2B">
            <w:pPr>
              <w:rPr>
                <w:rFonts w:ascii="Arial" w:hAnsi="Arial"/>
                <w:sz w:val="24"/>
              </w:rPr>
            </w:pPr>
          </w:p>
          <w:p w14:paraId="6629C770" w14:textId="77777777" w:rsidR="00464D2B" w:rsidRPr="00464D2B" w:rsidRDefault="00464D2B" w:rsidP="00464D2B">
            <w:pPr>
              <w:rPr>
                <w:rFonts w:ascii="Arial" w:hAnsi="Arial"/>
                <w:sz w:val="24"/>
              </w:rPr>
            </w:pPr>
            <w:r w:rsidRPr="00464D2B">
              <w:rPr>
                <w:rFonts w:ascii="Arial" w:hAnsi="Arial"/>
                <w:sz w:val="24"/>
              </w:rPr>
              <w:t>You can either leave the lines dotted, or quickly draw solid lines to mark your horizon.</w:t>
            </w:r>
          </w:p>
          <w:p w14:paraId="6BD50414" w14:textId="77777777" w:rsidR="00464D2B" w:rsidRDefault="00464D2B" w:rsidP="00464D2B">
            <w:pPr>
              <w:rPr>
                <w:rFonts w:ascii="Arial" w:hAnsi="Arial"/>
              </w:rPr>
            </w:pPr>
          </w:p>
        </w:tc>
      </w:tr>
      <w:tr w:rsidR="00DA00B2" w:rsidRPr="00A90868" w14:paraId="61853B37" w14:textId="77777777" w:rsidTr="00F70D69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33809" w14:textId="77777777" w:rsidR="00DA00B2" w:rsidRPr="00100F9C" w:rsidRDefault="00DA00B2" w:rsidP="00DA00B2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45E98424" w14:textId="77777777" w:rsidR="00DA00B2" w:rsidRDefault="00DA00B2" w:rsidP="00DA00B2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F2EDF" w14:textId="77777777" w:rsidR="00DA00B2" w:rsidRPr="00100F9C" w:rsidRDefault="00DA00B2" w:rsidP="00DA00B2">
            <w:pPr>
              <w:jc w:val="center"/>
              <w:rPr>
                <w:rFonts w:ascii="Arial" w:hAnsi="Arial"/>
                <w:sz w:val="8"/>
                <w:szCs w:val="8"/>
              </w:rPr>
            </w:pPr>
          </w:p>
          <w:p w14:paraId="6C35FA06" w14:textId="7DC51FC4" w:rsidR="00DA00B2" w:rsidRDefault="00DA00B2" w:rsidP="00DA00B2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The next step for an interpreter would be to </w:t>
            </w:r>
            <w:r w:rsidR="007F5E89">
              <w:rPr>
                <w:rFonts w:ascii="Arial" w:hAnsi="Arial"/>
                <w:sz w:val="24"/>
              </w:rPr>
              <w:t xml:space="preserve">generate a time structure map. </w:t>
            </w:r>
            <w:r>
              <w:rPr>
                <w:rFonts w:ascii="Arial" w:hAnsi="Arial"/>
                <w:sz w:val="24"/>
              </w:rPr>
              <w:t>You wil</w:t>
            </w:r>
            <w:r w:rsidR="007F5E89">
              <w:rPr>
                <w:rFonts w:ascii="Arial" w:hAnsi="Arial"/>
                <w:sz w:val="24"/>
              </w:rPr>
              <w:t xml:space="preserve">l do this later in the course. </w:t>
            </w:r>
            <w:r>
              <w:rPr>
                <w:rFonts w:ascii="Arial" w:hAnsi="Arial"/>
                <w:sz w:val="24"/>
              </w:rPr>
              <w:t>For now, we are just looking for large anticlines.</w:t>
            </w:r>
          </w:p>
          <w:p w14:paraId="6DC5B04A" w14:textId="77777777" w:rsidR="00DA00B2" w:rsidRDefault="00DA00B2" w:rsidP="00DA00B2">
            <w:pPr>
              <w:rPr>
                <w:rFonts w:ascii="Arial" w:hAnsi="Arial"/>
                <w:sz w:val="24"/>
              </w:rPr>
            </w:pPr>
          </w:p>
          <w:p w14:paraId="5408E751" w14:textId="77777777" w:rsidR="00DA00B2" w:rsidRDefault="00DA00B2" w:rsidP="00DA00B2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View each line and note the position of large highs (e.g., on Line A from midway between Line 2 to ¾ of the way to line 4).  Use the highlighter to mark the </w:t>
            </w:r>
            <w:proofErr w:type="spellStart"/>
            <w:r>
              <w:rPr>
                <w:rFonts w:ascii="Arial" w:hAnsi="Arial"/>
                <w:sz w:val="24"/>
              </w:rPr>
              <w:t>basemap</w:t>
            </w:r>
            <w:proofErr w:type="spellEnd"/>
            <w:r w:rsidR="000210F7">
              <w:rPr>
                <w:rFonts w:ascii="Arial" w:hAnsi="Arial"/>
                <w:sz w:val="24"/>
              </w:rPr>
              <w:t>.</w:t>
            </w:r>
          </w:p>
          <w:p w14:paraId="749EDF92" w14:textId="77777777" w:rsidR="000210F7" w:rsidRDefault="000210F7" w:rsidP="00DA00B2">
            <w:pPr>
              <w:rPr>
                <w:rFonts w:ascii="Arial" w:hAnsi="Arial"/>
                <w:sz w:val="24"/>
              </w:rPr>
            </w:pPr>
          </w:p>
          <w:p w14:paraId="0DF3D961" w14:textId="63CF080E" w:rsidR="000210F7" w:rsidRDefault="000210F7" w:rsidP="00DA00B2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After you mark highs for each line, see if you can draw a polyg</w:t>
            </w:r>
            <w:r w:rsidR="007F5E89">
              <w:rPr>
                <w:rFonts w:ascii="Arial" w:hAnsi="Arial"/>
                <w:sz w:val="24"/>
              </w:rPr>
              <w:t xml:space="preserve">on to define large structures. </w:t>
            </w:r>
            <w:r>
              <w:rPr>
                <w:rFonts w:ascii="Arial" w:hAnsi="Arial"/>
                <w:sz w:val="24"/>
              </w:rPr>
              <w:t>If there are intersecting lines</w:t>
            </w:r>
            <w:r w:rsidR="007F5E89">
              <w:rPr>
                <w:rFonts w:ascii="Arial" w:hAnsi="Arial"/>
                <w:sz w:val="24"/>
              </w:rPr>
              <w:t xml:space="preserve"> that both show a high, great. </w:t>
            </w:r>
            <w:bookmarkStart w:id="0" w:name="_GoBack"/>
            <w:bookmarkEnd w:id="0"/>
            <w:r>
              <w:rPr>
                <w:rFonts w:ascii="Arial" w:hAnsi="Arial"/>
                <w:sz w:val="24"/>
              </w:rPr>
              <w:t>If two parallel lines have a high and the perpendicular line does not negate an anticline, be optimistic and draw an oval.</w:t>
            </w:r>
          </w:p>
          <w:p w14:paraId="5EE72319" w14:textId="77777777" w:rsidR="000210F7" w:rsidRDefault="000210F7" w:rsidP="00DA00B2">
            <w:pPr>
              <w:rPr>
                <w:rFonts w:ascii="Arial" w:hAnsi="Arial"/>
                <w:sz w:val="24"/>
              </w:rPr>
            </w:pPr>
          </w:p>
          <w:p w14:paraId="643A4D26" w14:textId="77777777" w:rsidR="000210F7" w:rsidRPr="00464D2B" w:rsidRDefault="000210F7" w:rsidP="00DA00B2">
            <w:p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Since the line spacing is </w:t>
            </w:r>
            <w:r w:rsidR="004D5B68">
              <w:rPr>
                <w:rFonts w:ascii="Arial" w:hAnsi="Arial"/>
                <w:sz w:val="24"/>
              </w:rPr>
              <w:t>on the order of 10 km, some pret</w:t>
            </w:r>
            <w:r>
              <w:rPr>
                <w:rFonts w:ascii="Arial" w:hAnsi="Arial"/>
                <w:sz w:val="24"/>
              </w:rPr>
              <w:t xml:space="preserve">ty </w:t>
            </w:r>
            <w:r w:rsidR="004D5B68">
              <w:rPr>
                <w:rFonts w:ascii="Arial" w:hAnsi="Arial"/>
                <w:sz w:val="24"/>
              </w:rPr>
              <w:t xml:space="preserve">big oil or gas fields could be hiding in this area. </w:t>
            </w:r>
          </w:p>
          <w:p w14:paraId="2BAE8731" w14:textId="77777777" w:rsidR="00DA00B2" w:rsidRDefault="00DA00B2" w:rsidP="00DA00B2">
            <w:pPr>
              <w:rPr>
                <w:rFonts w:ascii="Arial" w:hAnsi="Arial"/>
              </w:rPr>
            </w:pPr>
          </w:p>
        </w:tc>
      </w:tr>
    </w:tbl>
    <w:p w14:paraId="4F3D93B5" w14:textId="77777777" w:rsidR="00464D2B" w:rsidRDefault="00464D2B" w:rsidP="00EF7BBC">
      <w:pPr>
        <w:rPr>
          <w:rFonts w:ascii="Arial" w:hAnsi="Arial"/>
        </w:rPr>
      </w:pPr>
    </w:p>
    <w:sectPr w:rsidR="00464D2B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4F155" w14:textId="77777777" w:rsidR="00653FBC" w:rsidRDefault="00653FBC">
      <w:r>
        <w:separator/>
      </w:r>
    </w:p>
  </w:endnote>
  <w:endnote w:type="continuationSeparator" w:id="0">
    <w:p w14:paraId="5024F926" w14:textId="77777777" w:rsidR="00653FBC" w:rsidRDefault="0065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26C8B" w14:textId="77777777" w:rsidR="00653FBC" w:rsidRDefault="00A74093">
    <w:pPr>
      <w:pStyle w:val="Footer"/>
      <w:jc w:val="center"/>
    </w:pPr>
    <w:r>
      <w:rPr>
        <w:rStyle w:val="PageNumber"/>
      </w:rPr>
      <w:fldChar w:fldCharType="begin"/>
    </w:r>
    <w:r w:rsidR="00653FB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5E89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861B8" w14:textId="77777777" w:rsidR="00653FBC" w:rsidRDefault="00653FBC">
      <w:r>
        <w:separator/>
      </w:r>
    </w:p>
  </w:footnote>
  <w:footnote w:type="continuationSeparator" w:id="0">
    <w:p w14:paraId="2210D094" w14:textId="77777777" w:rsidR="00653FBC" w:rsidRDefault="00653FB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7338F" w14:textId="77777777" w:rsidR="00653FBC" w:rsidRPr="005E4A01" w:rsidRDefault="00E17BA3" w:rsidP="005E4A01">
    <w:pPr>
      <w:pStyle w:val="Header"/>
      <w:rPr>
        <w:rFonts w:ascii="Helvetica" w:hAnsi="Helvetica"/>
        <w:b/>
      </w:rPr>
    </w:pPr>
    <w:r w:rsidRPr="00E17BA3">
      <w:rPr>
        <w:rFonts w:ascii="Helvetica" w:hAnsi="Helvetica"/>
        <w:b/>
      </w:rPr>
      <w:t>Map a Regional Unconformity</w:t>
    </w:r>
    <w:r w:rsidR="002816B8">
      <w:rPr>
        <w:rFonts w:ascii="Helvetica" w:hAnsi="Helvetica"/>
        <w:b/>
      </w:rPr>
      <w:tab/>
    </w:r>
    <w:r w:rsidR="00653FBC"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84433"/>
    <w:multiLevelType w:val="hybridMultilevel"/>
    <w:tmpl w:val="47FA90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AC2D3F"/>
    <w:multiLevelType w:val="hybridMultilevel"/>
    <w:tmpl w:val="B0821E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7FB138F"/>
    <w:multiLevelType w:val="hybridMultilevel"/>
    <w:tmpl w:val="289E89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2"/>
  </w:num>
  <w:num w:numId="6">
    <w:abstractNumId w:val="7"/>
  </w:num>
  <w:num w:numId="7">
    <w:abstractNumId w:val="1"/>
  </w:num>
  <w:num w:numId="8">
    <w:abstractNumId w:val="6"/>
  </w:num>
  <w:num w:numId="9">
    <w:abstractNumId w:val="16"/>
  </w:num>
  <w:num w:numId="10">
    <w:abstractNumId w:val="4"/>
  </w:num>
  <w:num w:numId="11">
    <w:abstractNumId w:val="20"/>
  </w:num>
  <w:num w:numId="12">
    <w:abstractNumId w:val="5"/>
  </w:num>
  <w:num w:numId="13">
    <w:abstractNumId w:val="2"/>
  </w:num>
  <w:num w:numId="14">
    <w:abstractNumId w:val="14"/>
  </w:num>
  <w:num w:numId="15">
    <w:abstractNumId w:val="8"/>
  </w:num>
  <w:num w:numId="16">
    <w:abstractNumId w:val="11"/>
  </w:num>
  <w:num w:numId="17">
    <w:abstractNumId w:val="15"/>
  </w:num>
  <w:num w:numId="18">
    <w:abstractNumId w:val="18"/>
  </w:num>
  <w:num w:numId="19">
    <w:abstractNumId w:val="19"/>
  </w:num>
  <w:num w:numId="20">
    <w:abstractNumId w:val="9"/>
  </w:num>
  <w:num w:numId="21">
    <w:abstractNumId w:val="17"/>
  </w:num>
  <w:num w:numId="22">
    <w:abstractNumId w:val="10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03254"/>
    <w:rsid w:val="000144B8"/>
    <w:rsid w:val="000210F7"/>
    <w:rsid w:val="00044BC4"/>
    <w:rsid w:val="000950DB"/>
    <w:rsid w:val="000D5834"/>
    <w:rsid w:val="001021F5"/>
    <w:rsid w:val="001274C2"/>
    <w:rsid w:val="001346E0"/>
    <w:rsid w:val="00181786"/>
    <w:rsid w:val="001820DD"/>
    <w:rsid w:val="001A260B"/>
    <w:rsid w:val="001C2FC7"/>
    <w:rsid w:val="001D403B"/>
    <w:rsid w:val="001D7183"/>
    <w:rsid w:val="001F3DA3"/>
    <w:rsid w:val="001F712C"/>
    <w:rsid w:val="0020021A"/>
    <w:rsid w:val="0022405A"/>
    <w:rsid w:val="002253D9"/>
    <w:rsid w:val="0022778E"/>
    <w:rsid w:val="00233B1D"/>
    <w:rsid w:val="0023504C"/>
    <w:rsid w:val="00264AD5"/>
    <w:rsid w:val="002816B8"/>
    <w:rsid w:val="002A3614"/>
    <w:rsid w:val="002D7370"/>
    <w:rsid w:val="002E13F8"/>
    <w:rsid w:val="00331F25"/>
    <w:rsid w:val="003973DF"/>
    <w:rsid w:val="003C1685"/>
    <w:rsid w:val="0044288A"/>
    <w:rsid w:val="00464D2B"/>
    <w:rsid w:val="00486EA2"/>
    <w:rsid w:val="004C3CE8"/>
    <w:rsid w:val="004D35DB"/>
    <w:rsid w:val="004D5B68"/>
    <w:rsid w:val="004F5BC6"/>
    <w:rsid w:val="00500DE5"/>
    <w:rsid w:val="00542C18"/>
    <w:rsid w:val="005C69B0"/>
    <w:rsid w:val="005E4A01"/>
    <w:rsid w:val="006008F4"/>
    <w:rsid w:val="00653608"/>
    <w:rsid w:val="00653FBC"/>
    <w:rsid w:val="0069680D"/>
    <w:rsid w:val="006A0B74"/>
    <w:rsid w:val="006B6060"/>
    <w:rsid w:val="006D1EFE"/>
    <w:rsid w:val="006E1EEF"/>
    <w:rsid w:val="006F74E5"/>
    <w:rsid w:val="00701654"/>
    <w:rsid w:val="00720ACF"/>
    <w:rsid w:val="007470D8"/>
    <w:rsid w:val="00773C56"/>
    <w:rsid w:val="00782580"/>
    <w:rsid w:val="007A1F1D"/>
    <w:rsid w:val="007C744E"/>
    <w:rsid w:val="007F5E89"/>
    <w:rsid w:val="00810018"/>
    <w:rsid w:val="00827503"/>
    <w:rsid w:val="00831469"/>
    <w:rsid w:val="0083146F"/>
    <w:rsid w:val="0085535B"/>
    <w:rsid w:val="00857EA8"/>
    <w:rsid w:val="008B0EAB"/>
    <w:rsid w:val="0092006B"/>
    <w:rsid w:val="00933194"/>
    <w:rsid w:val="00934523"/>
    <w:rsid w:val="00956457"/>
    <w:rsid w:val="00962B55"/>
    <w:rsid w:val="00986405"/>
    <w:rsid w:val="00996278"/>
    <w:rsid w:val="009F5159"/>
    <w:rsid w:val="00A00D90"/>
    <w:rsid w:val="00A327C4"/>
    <w:rsid w:val="00A50411"/>
    <w:rsid w:val="00A53801"/>
    <w:rsid w:val="00A66890"/>
    <w:rsid w:val="00A70FF3"/>
    <w:rsid w:val="00A74093"/>
    <w:rsid w:val="00A90868"/>
    <w:rsid w:val="00A92A04"/>
    <w:rsid w:val="00A96C66"/>
    <w:rsid w:val="00AB1B2F"/>
    <w:rsid w:val="00AD01F3"/>
    <w:rsid w:val="00B714EC"/>
    <w:rsid w:val="00B9779E"/>
    <w:rsid w:val="00BD79DE"/>
    <w:rsid w:val="00BF1466"/>
    <w:rsid w:val="00BF44BE"/>
    <w:rsid w:val="00C01410"/>
    <w:rsid w:val="00C05E7D"/>
    <w:rsid w:val="00C3213D"/>
    <w:rsid w:val="00C33903"/>
    <w:rsid w:val="00C34A6A"/>
    <w:rsid w:val="00C62AC1"/>
    <w:rsid w:val="00C71A46"/>
    <w:rsid w:val="00CB4517"/>
    <w:rsid w:val="00CB6A54"/>
    <w:rsid w:val="00CC729D"/>
    <w:rsid w:val="00CF1715"/>
    <w:rsid w:val="00D35179"/>
    <w:rsid w:val="00DA00B2"/>
    <w:rsid w:val="00DF7752"/>
    <w:rsid w:val="00E006C8"/>
    <w:rsid w:val="00E05D3C"/>
    <w:rsid w:val="00E17BA3"/>
    <w:rsid w:val="00E23A8D"/>
    <w:rsid w:val="00E43A3F"/>
    <w:rsid w:val="00E755D7"/>
    <w:rsid w:val="00EF7BBC"/>
    <w:rsid w:val="00F23EFD"/>
    <w:rsid w:val="00F321F0"/>
    <w:rsid w:val="00F43625"/>
    <w:rsid w:val="00FA1F0C"/>
    <w:rsid w:val="00FB3FCF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45626A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1B02E-12DD-104A-8352-020C6D84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686</Words>
  <Characters>3911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4588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6</cp:revision>
  <cp:lastPrinted>2015-02-12T19:08:00Z</cp:lastPrinted>
  <dcterms:created xsi:type="dcterms:W3CDTF">2015-07-17T12:14:00Z</dcterms:created>
  <dcterms:modified xsi:type="dcterms:W3CDTF">2015-10-05T20:52:00Z</dcterms:modified>
</cp:coreProperties>
</file>